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EA" w:rsidRDefault="007C5E8F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7C08">
        <w:rPr>
          <w:rFonts w:ascii="Times New Roman" w:hAnsi="Times New Roman"/>
          <w:b/>
          <w:sz w:val="24"/>
          <w:szCs w:val="24"/>
        </w:rPr>
        <w:t>20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>-ЭС</w:t>
      </w:r>
    </w:p>
    <w:p w:rsidR="00056E23" w:rsidRPr="00056E23" w:rsidRDefault="00056E23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0C7C08">
        <w:rPr>
          <w:rFonts w:ascii="Times New Roman" w:hAnsi="Times New Roman"/>
          <w:bCs/>
        </w:rPr>
        <w:t>12</w:t>
      </w:r>
      <w:r w:rsidR="00056E23" w:rsidRPr="00056E23">
        <w:rPr>
          <w:rFonts w:ascii="Times New Roman" w:hAnsi="Times New Roman"/>
          <w:bCs/>
        </w:rPr>
        <w:t>»</w:t>
      </w:r>
      <w:r w:rsidR="00F31563">
        <w:rPr>
          <w:rFonts w:ascii="Times New Roman" w:hAnsi="Times New Roman"/>
          <w:bCs/>
        </w:rPr>
        <w:t>декабря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0C7C08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723AC" w:rsidRPr="00BF18C4" w:rsidRDefault="00BF18C4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добровольном выходе организации из состава Союза.</w:t>
      </w:r>
    </w:p>
    <w:p w:rsidR="00994FBF" w:rsidRDefault="000C7C08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 утверждении внутренних документов Союза.</w:t>
      </w:r>
    </w:p>
    <w:p w:rsidR="00C22E61" w:rsidRPr="00FB79F1" w:rsidRDefault="00C22E61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смене адреса Союза.</w:t>
      </w:r>
    </w:p>
    <w:p w:rsidR="00C4228A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723AC" w:rsidRDefault="005723AC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22355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BF18C4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слушали Юденкова Д.Ю., который предложил 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>на основании з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>аявлени</w:t>
      </w:r>
      <w:r w:rsidR="00035AF3">
        <w:rPr>
          <w:rFonts w:ascii="Times New Roman" w:hAnsi="Times New Roman"/>
          <w:bCs/>
          <w:snapToGrid w:val="0"/>
          <w:sz w:val="24"/>
          <w:szCs w:val="24"/>
        </w:rPr>
        <w:t>я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 xml:space="preserve"> о добровольном выходе, </w:t>
      </w:r>
      <w:r w:rsidR="00BF18C4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исключить из членов 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>Союза следующ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>ую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 xml:space="preserve"> организаци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>ю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>: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723AC" w:rsidRPr="0014391F" w:rsidTr="005723AC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723AC" w:rsidRPr="0014391F" w:rsidTr="00A030E0">
        <w:tc>
          <w:tcPr>
            <w:tcW w:w="950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  <w:vAlign w:val="center"/>
          </w:tcPr>
          <w:p w:rsidR="005723AC" w:rsidRPr="0014391F" w:rsidRDefault="005723AC" w:rsidP="000C7C0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 w:rsidR="000C7C08">
              <w:rPr>
                <w:snapToGrid w:val="0"/>
                <w:sz w:val="24"/>
                <w:szCs w:val="24"/>
              </w:rPr>
              <w:t>Комета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0C7C08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C7C08">
              <w:rPr>
                <w:sz w:val="24"/>
                <w:szCs w:val="24"/>
              </w:rPr>
              <w:t>7801279364</w:t>
            </w:r>
          </w:p>
        </w:tc>
        <w:tc>
          <w:tcPr>
            <w:tcW w:w="1984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0C7C08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C7C08">
              <w:rPr>
                <w:sz w:val="24"/>
                <w:szCs w:val="24"/>
              </w:rPr>
              <w:t>1157847154816</w:t>
            </w:r>
          </w:p>
        </w:tc>
      </w:tr>
    </w:tbl>
    <w:p w:rsidR="00C22E61" w:rsidRDefault="00C22E61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5723AC" w:rsidRDefault="00BF18C4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</w:t>
      </w:r>
      <w:r w:rsidR="00D63E9D">
        <w:rPr>
          <w:rFonts w:ascii="Times New Roman" w:hAnsi="Times New Roman"/>
          <w:snapToGrid w:val="0"/>
          <w:sz w:val="24"/>
          <w:szCs w:val="24"/>
        </w:rPr>
        <w:t>Союза</w:t>
      </w:r>
      <w:r w:rsidR="0022355E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указанную организацию.</w:t>
      </w:r>
    </w:p>
    <w:p w:rsidR="00C22E61" w:rsidRDefault="00C22E61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E0043F" w:rsidRDefault="00E0043F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63E9D" w:rsidRDefault="00E0043F" w:rsidP="00E0043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22355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63E9D" w:rsidRPr="00A5124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</w:t>
      </w:r>
      <w:r w:rsidR="000C7C08"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</w:p>
    <w:p w:rsidR="000C7C08" w:rsidRDefault="000C7C08" w:rsidP="00E0043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профессионального обучения и аттестации специалистов членов Саморегулируемой организации Союз проектировщиков «Экспертные организации электроэнергетики».</w:t>
      </w:r>
    </w:p>
    <w:p w:rsidR="00C22E61" w:rsidRDefault="00C22E61" w:rsidP="00E0043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0C7C08" w:rsidRDefault="00E0043F" w:rsidP="000C7C08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0C7C0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0C7C08">
        <w:rPr>
          <w:rFonts w:ascii="Times New Roman" w:hAnsi="Times New Roman"/>
          <w:bCs/>
          <w:spacing w:val="-1"/>
          <w:sz w:val="24"/>
          <w:szCs w:val="24"/>
        </w:rPr>
        <w:t xml:space="preserve">Утвердить </w:t>
      </w:r>
      <w:r w:rsidR="000C7C08">
        <w:rPr>
          <w:rFonts w:ascii="Times New Roman" w:hAnsi="Times New Roman"/>
          <w:sz w:val="24"/>
          <w:szCs w:val="24"/>
        </w:rPr>
        <w:t>Положение об организации профессионального обучения и аттестации специалистов членов Саморегулируемой организации Союз проектировщиков «Экспертные организации электроэнергетики».</w:t>
      </w:r>
    </w:p>
    <w:p w:rsidR="00C22E61" w:rsidRDefault="00C22E61" w:rsidP="000C7C08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B043CA" w:rsidRDefault="00E0043F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C22E61" w:rsidRDefault="00C22E61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2E61" w:rsidRDefault="00C22E61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2E61" w:rsidRDefault="00C22E61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2E61" w:rsidRDefault="00C22E61" w:rsidP="00C22E61">
      <w:pPr>
        <w:pStyle w:val="a9"/>
        <w:widowControl w:val="0"/>
        <w:spacing w:after="0" w:line="16" w:lineRule="atLeast"/>
        <w:ind w:left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3</w:t>
      </w: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Pr="00C22E61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</w:t>
      </w:r>
      <w:r w:rsidR="00BD18A6">
        <w:rPr>
          <w:rFonts w:ascii="Times New Roman" w:hAnsi="Times New Roman"/>
          <w:bCs/>
          <w:spacing w:val="-1"/>
          <w:sz w:val="24"/>
          <w:szCs w:val="24"/>
        </w:rPr>
        <w:t>,</w:t>
      </w:r>
      <w:r w:rsidRPr="00C22E6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в связи с </w:t>
      </w:r>
      <w:r w:rsidR="00BD18A6">
        <w:rPr>
          <w:rFonts w:ascii="Times New Roman" w:hAnsi="Times New Roman"/>
          <w:bCs/>
          <w:spacing w:val="-1"/>
          <w:sz w:val="24"/>
          <w:szCs w:val="24"/>
        </w:rPr>
        <w:t>уведомлением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арендодателя об одностороннем расторжении договора аренды</w:t>
      </w:r>
      <w:r w:rsidR="00BD18A6">
        <w:rPr>
          <w:rFonts w:ascii="Times New Roman" w:hAnsi="Times New Roman"/>
          <w:bCs/>
          <w:spacing w:val="-1"/>
          <w:sz w:val="24"/>
          <w:szCs w:val="24"/>
        </w:rPr>
        <w:t>, предложил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на выбор несколько вариантов местонахождения Исполнительной дирекции Союза. </w:t>
      </w:r>
      <w:r w:rsidRPr="00C22E6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C22E61" w:rsidRDefault="00C22E61" w:rsidP="00C22E61">
      <w:pPr>
        <w:pStyle w:val="a9"/>
        <w:widowControl w:val="0"/>
        <w:spacing w:after="0" w:line="16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D18A6" w:rsidRDefault="00C22E61" w:rsidP="00C22E61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BD18A6" w:rsidRDefault="00C22E61" w:rsidP="00BD18A6">
      <w:pPr>
        <w:pStyle w:val="a9"/>
        <w:widowControl w:val="0"/>
        <w:numPr>
          <w:ilvl w:val="0"/>
          <w:numId w:val="8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BD18A6">
        <w:rPr>
          <w:rFonts w:ascii="Times New Roman" w:hAnsi="Times New Roman"/>
          <w:snapToGrid w:val="0"/>
          <w:sz w:val="24"/>
          <w:szCs w:val="24"/>
        </w:rPr>
        <w:t xml:space="preserve">Из предложенных вариантов местонахождения Исполнительной дирекции Союза выбрать адрес: г. </w:t>
      </w:r>
      <w:proofErr w:type="spellStart"/>
      <w:r w:rsidRPr="00BD18A6">
        <w:rPr>
          <w:rFonts w:ascii="Times New Roman" w:hAnsi="Times New Roman"/>
          <w:snapToGrid w:val="0"/>
          <w:sz w:val="24"/>
          <w:szCs w:val="24"/>
        </w:rPr>
        <w:t>Санкт-Петребург</w:t>
      </w:r>
      <w:proofErr w:type="spellEnd"/>
      <w:r w:rsidRPr="00BD18A6">
        <w:rPr>
          <w:rFonts w:ascii="Times New Roman" w:hAnsi="Times New Roman"/>
          <w:snapToGrid w:val="0"/>
          <w:sz w:val="24"/>
          <w:szCs w:val="24"/>
        </w:rPr>
        <w:t xml:space="preserve">, ул. </w:t>
      </w:r>
      <w:proofErr w:type="gramStart"/>
      <w:r w:rsidRPr="00BD18A6">
        <w:rPr>
          <w:rFonts w:ascii="Times New Roman" w:hAnsi="Times New Roman"/>
          <w:snapToGrid w:val="0"/>
          <w:sz w:val="24"/>
          <w:szCs w:val="24"/>
        </w:rPr>
        <w:t>Уральская</w:t>
      </w:r>
      <w:proofErr w:type="gramEnd"/>
      <w:r w:rsidRPr="00BD18A6">
        <w:rPr>
          <w:rFonts w:ascii="Times New Roman" w:hAnsi="Times New Roman"/>
          <w:snapToGrid w:val="0"/>
          <w:sz w:val="24"/>
          <w:szCs w:val="24"/>
        </w:rPr>
        <w:t xml:space="preserve"> 19, корпус 10, лит. А, БЦ «</w:t>
      </w:r>
      <w:proofErr w:type="spellStart"/>
      <w:r w:rsidRPr="00BD18A6">
        <w:rPr>
          <w:rFonts w:ascii="Times New Roman" w:hAnsi="Times New Roman"/>
          <w:snapToGrid w:val="0"/>
          <w:sz w:val="24"/>
          <w:szCs w:val="24"/>
        </w:rPr>
        <w:t>УралПлаза</w:t>
      </w:r>
      <w:proofErr w:type="spellEnd"/>
      <w:r w:rsidRPr="00BD18A6">
        <w:rPr>
          <w:rFonts w:ascii="Times New Roman" w:hAnsi="Times New Roman"/>
          <w:snapToGrid w:val="0"/>
          <w:sz w:val="24"/>
          <w:szCs w:val="24"/>
        </w:rPr>
        <w:t>».</w:t>
      </w:r>
    </w:p>
    <w:p w:rsidR="00BD18A6" w:rsidRDefault="00C22E61" w:rsidP="00BD18A6">
      <w:pPr>
        <w:pStyle w:val="a9"/>
        <w:widowControl w:val="0"/>
        <w:numPr>
          <w:ilvl w:val="0"/>
          <w:numId w:val="8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BD18A6">
        <w:rPr>
          <w:rFonts w:ascii="Times New Roman" w:hAnsi="Times New Roman"/>
          <w:snapToGrid w:val="0"/>
          <w:sz w:val="24"/>
          <w:szCs w:val="24"/>
        </w:rPr>
        <w:t xml:space="preserve">Исполнительному директору </w:t>
      </w:r>
      <w:proofErr w:type="spellStart"/>
      <w:r w:rsidRPr="00BD18A6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Pr="00BD18A6">
        <w:rPr>
          <w:rFonts w:ascii="Times New Roman" w:hAnsi="Times New Roman"/>
          <w:snapToGrid w:val="0"/>
          <w:sz w:val="24"/>
          <w:szCs w:val="24"/>
        </w:rPr>
        <w:t xml:space="preserve"> Д. Ю. </w:t>
      </w:r>
      <w:r w:rsidR="00C3012F">
        <w:rPr>
          <w:rFonts w:ascii="Times New Roman" w:hAnsi="Times New Roman"/>
          <w:snapToGrid w:val="0"/>
          <w:sz w:val="24"/>
          <w:szCs w:val="24"/>
        </w:rPr>
        <w:t xml:space="preserve">подготовить и </w:t>
      </w:r>
      <w:r w:rsidRPr="00BD18A6">
        <w:rPr>
          <w:rFonts w:ascii="Times New Roman" w:hAnsi="Times New Roman"/>
          <w:snapToGrid w:val="0"/>
          <w:sz w:val="24"/>
          <w:szCs w:val="24"/>
        </w:rPr>
        <w:t xml:space="preserve">организовать переезд </w:t>
      </w:r>
      <w:r w:rsidR="00C3012F">
        <w:rPr>
          <w:rFonts w:ascii="Times New Roman" w:hAnsi="Times New Roman"/>
          <w:snapToGrid w:val="0"/>
          <w:sz w:val="24"/>
          <w:szCs w:val="24"/>
        </w:rPr>
        <w:t>Исполнительной дирекции Союза</w:t>
      </w:r>
      <w:r w:rsidRPr="00BD18A6">
        <w:rPr>
          <w:rFonts w:ascii="Times New Roman" w:hAnsi="Times New Roman"/>
          <w:snapToGrid w:val="0"/>
          <w:sz w:val="24"/>
          <w:szCs w:val="24"/>
        </w:rPr>
        <w:t>.</w:t>
      </w:r>
    </w:p>
    <w:p w:rsidR="00C22E61" w:rsidRPr="00BD18A6" w:rsidRDefault="00C22E61" w:rsidP="00BD18A6">
      <w:pPr>
        <w:pStyle w:val="a9"/>
        <w:widowControl w:val="0"/>
        <w:numPr>
          <w:ilvl w:val="0"/>
          <w:numId w:val="8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BD18A6">
        <w:rPr>
          <w:rFonts w:ascii="Times New Roman" w:hAnsi="Times New Roman"/>
          <w:snapToGrid w:val="0"/>
          <w:sz w:val="24"/>
          <w:szCs w:val="24"/>
        </w:rPr>
        <w:t>Уведомить членов Союза о смене почтового адреса.</w:t>
      </w:r>
    </w:p>
    <w:p w:rsidR="00C22E61" w:rsidRPr="00C22E61" w:rsidRDefault="00C22E61" w:rsidP="00C22E61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C22E61" w:rsidRDefault="00C22E61" w:rsidP="00C22E6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C22E61" w:rsidRDefault="00C22E61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043F" w:rsidRDefault="00E0043F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2E" w:rsidRDefault="00497C2E" w:rsidP="00F81B4D">
      <w:pPr>
        <w:spacing w:after="0" w:line="240" w:lineRule="auto"/>
      </w:pPr>
      <w:r>
        <w:separator/>
      </w:r>
    </w:p>
  </w:endnote>
  <w:endnote w:type="continuationSeparator" w:id="1">
    <w:p w:rsidR="00497C2E" w:rsidRDefault="00497C2E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E" w:rsidRPr="006F5EF4" w:rsidRDefault="00497C2E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2E" w:rsidRDefault="00497C2E" w:rsidP="00F81B4D">
      <w:pPr>
        <w:spacing w:after="0" w:line="240" w:lineRule="auto"/>
      </w:pPr>
      <w:r>
        <w:separator/>
      </w:r>
    </w:p>
  </w:footnote>
  <w:footnote w:type="continuationSeparator" w:id="1">
    <w:p w:rsidR="00497C2E" w:rsidRDefault="00497C2E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E" w:rsidRDefault="00497C2E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C678A8"/>
    <w:multiLevelType w:val="hybridMultilevel"/>
    <w:tmpl w:val="B7C47CE8"/>
    <w:lvl w:ilvl="0" w:tplc="DCB6EDF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77FD"/>
    <w:multiLevelType w:val="hybridMultilevel"/>
    <w:tmpl w:val="73C83C44"/>
    <w:lvl w:ilvl="0" w:tplc="6DCEF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329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35AF3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C7C08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07511"/>
    <w:rsid w:val="00220439"/>
    <w:rsid w:val="0022355E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04EA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555D"/>
    <w:rsid w:val="00676FA5"/>
    <w:rsid w:val="006968C1"/>
    <w:rsid w:val="00696ADF"/>
    <w:rsid w:val="006D7461"/>
    <w:rsid w:val="006D7EC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44785"/>
    <w:rsid w:val="0077419D"/>
    <w:rsid w:val="00796E9F"/>
    <w:rsid w:val="00797471"/>
    <w:rsid w:val="007B19F0"/>
    <w:rsid w:val="007C5E8F"/>
    <w:rsid w:val="007D3D48"/>
    <w:rsid w:val="007E0539"/>
    <w:rsid w:val="008048B3"/>
    <w:rsid w:val="00806F38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8F52ED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A6E8C"/>
    <w:rsid w:val="009B3C02"/>
    <w:rsid w:val="009B6C16"/>
    <w:rsid w:val="009C150A"/>
    <w:rsid w:val="00A02B3C"/>
    <w:rsid w:val="00A030E0"/>
    <w:rsid w:val="00A0553C"/>
    <w:rsid w:val="00A14D39"/>
    <w:rsid w:val="00A27D85"/>
    <w:rsid w:val="00A32666"/>
    <w:rsid w:val="00A5011A"/>
    <w:rsid w:val="00A5124F"/>
    <w:rsid w:val="00A732EC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742A3"/>
    <w:rsid w:val="00B9079C"/>
    <w:rsid w:val="00BA18AD"/>
    <w:rsid w:val="00BB401D"/>
    <w:rsid w:val="00BC7B65"/>
    <w:rsid w:val="00BD18A6"/>
    <w:rsid w:val="00BD7028"/>
    <w:rsid w:val="00BD7B87"/>
    <w:rsid w:val="00BE5ADF"/>
    <w:rsid w:val="00BF18C4"/>
    <w:rsid w:val="00BF457F"/>
    <w:rsid w:val="00C03813"/>
    <w:rsid w:val="00C21E18"/>
    <w:rsid w:val="00C22E61"/>
    <w:rsid w:val="00C23FDF"/>
    <w:rsid w:val="00C247AA"/>
    <w:rsid w:val="00C27778"/>
    <w:rsid w:val="00C3012F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3E9D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043F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3673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C413B"/>
    <w:rsid w:val="00ED497D"/>
    <w:rsid w:val="00EF5A7D"/>
    <w:rsid w:val="00F04C05"/>
    <w:rsid w:val="00F10C4B"/>
    <w:rsid w:val="00F20541"/>
    <w:rsid w:val="00F31563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142B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E9C7-1957-4CD6-946F-0A2C8E9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v.kuzmenko</cp:lastModifiedBy>
  <cp:revision>61</cp:revision>
  <cp:lastPrinted>2018-02-05T07:31:00Z</cp:lastPrinted>
  <dcterms:created xsi:type="dcterms:W3CDTF">2016-08-02T11:23:00Z</dcterms:created>
  <dcterms:modified xsi:type="dcterms:W3CDTF">2018-02-20T13:23:00Z</dcterms:modified>
</cp:coreProperties>
</file>