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</w:t>
      </w:r>
      <w:r w:rsidR="004A2BA0">
        <w:rPr>
          <w:rFonts w:ascii="Times New Roman" w:hAnsi="Times New Roman"/>
          <w:b/>
        </w:rPr>
        <w:t>4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4A2BA0">
        <w:rPr>
          <w:rFonts w:ascii="Times New Roman" w:hAnsi="Times New Roman"/>
          <w:bCs/>
          <w:sz w:val="24"/>
          <w:szCs w:val="24"/>
        </w:rPr>
        <w:t>27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5C0619" w:rsidRPr="005C0619">
        <w:rPr>
          <w:rFonts w:ascii="Times New Roman" w:hAnsi="Times New Roman"/>
          <w:bCs/>
          <w:sz w:val="24"/>
          <w:szCs w:val="24"/>
        </w:rPr>
        <w:t>июн</w:t>
      </w:r>
      <w:r w:rsidR="005A18A8" w:rsidRPr="005C0619">
        <w:rPr>
          <w:rFonts w:ascii="Times New Roman" w:hAnsi="Times New Roman"/>
          <w:bCs/>
          <w:sz w:val="24"/>
          <w:szCs w:val="24"/>
        </w:rPr>
        <w:t>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4A2BA0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4A2BA0">
        <w:rPr>
          <w:rFonts w:ascii="Times New Roman" w:hAnsi="Times New Roman"/>
          <w:bCs/>
          <w:sz w:val="24"/>
          <w:szCs w:val="24"/>
        </w:rPr>
        <w:t>20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4A2BA0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4A2BA0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4A2BA0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4A2BA0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Акционерно</w:t>
      </w:r>
      <w:r w:rsid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го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обществ</w:t>
      </w:r>
      <w:r w:rsid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Научно-производственн</w:t>
      </w:r>
      <w:r w:rsid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ого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коммерческ</w:t>
      </w:r>
      <w:r w:rsid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ого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центр</w:t>
      </w:r>
      <w:r w:rsid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«Энергия</w:t>
      </w:r>
      <w:r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A2B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4A2BA0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4A2BA0" w:rsidRPr="004A2BA0">
        <w:rPr>
          <w:rFonts w:ascii="Times New Roman" w:hAnsi="Times New Roman"/>
          <w:b/>
          <w:snapToGrid w:val="0"/>
          <w:sz w:val="24"/>
          <w:szCs w:val="24"/>
          <w:u w:val="single"/>
        </w:rPr>
        <w:t>Акционерного общества Научно-производственного коммерческого центра «Энергия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ю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4A2BA0" w:rsidP="006C1C78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BA0">
              <w:rPr>
                <w:rFonts w:ascii="Times New Roman" w:hAnsi="Times New Roman"/>
                <w:sz w:val="24"/>
                <w:szCs w:val="24"/>
              </w:rPr>
              <w:t>АО НПКЦ «Энергия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4A2BA0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1434041883</w:t>
            </w:r>
          </w:p>
        </w:tc>
        <w:tc>
          <w:tcPr>
            <w:tcW w:w="2412" w:type="dxa"/>
            <w:vAlign w:val="center"/>
          </w:tcPr>
          <w:p w:rsidR="00672832" w:rsidRPr="006C1C78" w:rsidRDefault="004A2BA0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1101434002559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4A2BA0" w:rsidRPr="004A2BA0">
        <w:rPr>
          <w:rFonts w:ascii="Times New Roman" w:hAnsi="Times New Roman"/>
          <w:sz w:val="24"/>
          <w:szCs w:val="24"/>
        </w:rPr>
        <w:t>АО НПКЦ «Энергия</w:t>
      </w:r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4A2BA0" w:rsidRPr="004A2BA0">
        <w:rPr>
          <w:rFonts w:ascii="Times New Roman" w:hAnsi="Times New Roman"/>
          <w:sz w:val="24"/>
          <w:szCs w:val="24"/>
        </w:rPr>
        <w:t>АО НПКЦ «Энергия</w:t>
      </w:r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>членом Союза, с внесением о н</w:t>
      </w:r>
      <w:r w:rsidR="00E45ED8" w:rsidRPr="006C1C78">
        <w:rPr>
          <w:rFonts w:ascii="Times New Roman" w:hAnsi="Times New Roman"/>
          <w:sz w:val="24"/>
          <w:szCs w:val="24"/>
        </w:rPr>
        <w:t>ем данных в реестр членов Союза</w:t>
      </w:r>
      <w:r w:rsidR="00D45294" w:rsidRPr="006C1C78">
        <w:rPr>
          <w:rFonts w:ascii="Times New Roman" w:hAnsi="Times New Roman"/>
          <w:sz w:val="24"/>
          <w:szCs w:val="24"/>
        </w:rPr>
        <w:t>,</w:t>
      </w:r>
      <w:r w:rsidRPr="006C1C78">
        <w:rPr>
          <w:rFonts w:ascii="Times New Roman" w:hAnsi="Times New Roman"/>
          <w:sz w:val="24"/>
          <w:szCs w:val="24"/>
        </w:rPr>
        <w:t xml:space="preserve"> оплат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672832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A2BA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A0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7374B"/>
    <w:rsid w:val="003C34A8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57E8-2D8A-4E39-9421-2FD04C08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2022-06-27T10:55:00Z</cp:lastPrinted>
  <dcterms:created xsi:type="dcterms:W3CDTF">2022-06-27T10:56:00Z</dcterms:created>
  <dcterms:modified xsi:type="dcterms:W3CDTF">2022-06-27T10:56:00Z</dcterms:modified>
</cp:coreProperties>
</file>