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EA" w:rsidRDefault="00581BEA">
      <w:pPr>
        <w:spacing w:line="274" w:lineRule="exact"/>
        <w:ind w:right="2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-432955</wp:posOffset>
            </wp:positionV>
            <wp:extent cx="7121237" cy="537867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237" cy="5378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BEA" w:rsidRDefault="00581BEA">
      <w:pPr>
        <w:spacing w:line="274" w:lineRule="exact"/>
        <w:ind w:right="20"/>
        <w:jc w:val="both"/>
      </w:pPr>
    </w:p>
    <w:p w:rsidR="00581BEA" w:rsidRDefault="00581BEA">
      <w:pPr>
        <w:spacing w:line="274" w:lineRule="exact"/>
        <w:ind w:right="20"/>
        <w:jc w:val="both"/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</w:p>
    <w:p w:rsidR="00581BEA" w:rsidRP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</w:rPr>
      </w:pPr>
      <w:r w:rsidRPr="00581BEA">
        <w:rPr>
          <w:rFonts w:ascii="Times New Roman" w:hAnsi="Times New Roman" w:cs="Times New Roman"/>
          <w:b/>
        </w:rPr>
        <w:t>Требования</w:t>
      </w: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1BEA">
        <w:rPr>
          <w:rFonts w:ascii="Times New Roman" w:hAnsi="Times New Roman" w:cs="Times New Roman"/>
          <w:b/>
          <w:sz w:val="22"/>
          <w:szCs w:val="22"/>
        </w:rPr>
        <w:t>к страхованию членами саморегулируемой организации Союз проектировщиков «Экспертные организации электроэнергетики»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BEA" w:rsidRPr="00581BEA" w:rsidRDefault="00581BEA" w:rsidP="00581BEA">
      <w:pPr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Санкт-Петербург 2022</w:t>
      </w:r>
    </w:p>
    <w:p w:rsidR="004E12A6" w:rsidRDefault="0095540A">
      <w:pPr>
        <w:pStyle w:val="22"/>
        <w:numPr>
          <w:ilvl w:val="0"/>
          <w:numId w:val="1"/>
        </w:numPr>
        <w:shd w:val="clear" w:color="auto" w:fill="auto"/>
        <w:spacing w:before="0" w:line="274" w:lineRule="exact"/>
        <w:ind w:left="20" w:right="20" w:firstLine="300"/>
        <w:jc w:val="both"/>
      </w:pPr>
      <w:r>
        <w:lastRenderedPageBreak/>
        <w:t>Н</w:t>
      </w:r>
      <w:r>
        <w:t>аст</w:t>
      </w:r>
      <w:r>
        <w:t>оящие Требования к страхованию членами саморегулируемой организации Союза проектировщиков «Экспертные организации электроэнергетики» (далее - «Союз» или СРО СП «ЭОЭ») гражданской ответственности, которая может наступить в случае причинения вреда</w:t>
      </w:r>
      <w:r>
        <w:t xml:space="preserve"> вследствие недостатков работ, которые оказывают влияние на безопасность объектов капитального строительства (далее - «Требования»), разработаны в соответствии с Гражданским кодексом Российской Федерации, Градостроительным кодексом Российской Федерации, Фе</w:t>
      </w:r>
      <w:r>
        <w:t>деральным законом от 01.12.2007 г. № 315-ФЗ «О саморегулируемых организациях», в действующей редакции и иными нормативными правовыми актами Российской Федерации и Уставом Партнерства.</w:t>
      </w:r>
    </w:p>
    <w:p w:rsidR="004E12A6" w:rsidRDefault="0095540A">
      <w:pPr>
        <w:pStyle w:val="22"/>
        <w:numPr>
          <w:ilvl w:val="0"/>
          <w:numId w:val="1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Настоящие Требования являются частью правил саморегулирования Союза и р</w:t>
      </w:r>
      <w:r>
        <w:t>аспространяются на всех членов (кандидатов в члены) Союза и их отношения, возникающие в связи с заключением, переоформлением договоров страхования гражданской ответственности, после вступления настоящих Требований в силу.</w:t>
      </w:r>
    </w:p>
    <w:p w:rsidR="004E12A6" w:rsidRDefault="0095540A">
      <w:pPr>
        <w:pStyle w:val="22"/>
        <w:numPr>
          <w:ilvl w:val="0"/>
          <w:numId w:val="2"/>
        </w:numPr>
        <w:shd w:val="clear" w:color="auto" w:fill="auto"/>
        <w:spacing w:before="0" w:line="274" w:lineRule="exact"/>
        <w:ind w:left="20" w:firstLine="300"/>
        <w:jc w:val="both"/>
      </w:pPr>
      <w:r>
        <w:t xml:space="preserve"> Настоящие Требования распространя</w:t>
      </w:r>
      <w:r>
        <w:t>ются на члена (кандидата в члены) Союза.</w:t>
      </w:r>
    </w:p>
    <w:p w:rsidR="004E12A6" w:rsidRDefault="0095540A">
      <w:pPr>
        <w:pStyle w:val="22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Настоящие Требования устанавливают требования к порядку и условиям страхования гражданской ответственности членов Союза, которая может наступить в случае причинения вреда вследствие недостатков работ, которые оказы</w:t>
      </w:r>
      <w:r>
        <w:t>вают влияние на безопасность объектов капитального строительства.</w:t>
      </w:r>
    </w:p>
    <w:p w:rsidR="004E12A6" w:rsidRDefault="0095540A">
      <w:pPr>
        <w:pStyle w:val="22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Для включения сведений в реестр членов СРО СП ЭОЭ, индивидуальный предприниматель или юридическое лицо, являющиеся кандидатами в члены Союза, должны заключить договор страхования (оформить страховой полис) гражданской ответственности (далее - Договор стра</w:t>
      </w:r>
      <w:r>
        <w:t>хования) в случае причинения вреда вследствие недостатков определенного вида или видов работ, которые оказывают влияние на безопасность объектов капитального строительства, допуск к которым намерен получить индивидуальный предприниматель или юридическое ли</w:t>
      </w:r>
      <w:r>
        <w:t>цо.</w:t>
      </w:r>
    </w:p>
    <w:p w:rsidR="004E12A6" w:rsidRDefault="0095540A">
      <w:pPr>
        <w:pStyle w:val="22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460"/>
        <w:jc w:val="both"/>
      </w:pPr>
      <w:r>
        <w:t xml:space="preserve"> Условия договора страхования гражданской ответственности должны соответствовать настоящим Требованиям. В случае противоречия между правилами страхования Страховой организации (далее - Страховщик) и условиями настоящих Требований, преимущественное знач</w:t>
      </w:r>
      <w:r>
        <w:t>ение имеют условия настоящих Требований.</w:t>
      </w:r>
    </w:p>
    <w:p w:rsidR="004E12A6" w:rsidRDefault="0095540A">
      <w:pPr>
        <w:pStyle w:val="22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274" w:lineRule="exact"/>
        <w:ind w:left="20" w:right="20" w:firstLine="460"/>
        <w:jc w:val="both"/>
      </w:pPr>
      <w:r>
        <w:t>В соответствии со статьей 13 Федерального закона от 01.12.2007 г. № 315-ФЗ «О саморегулируемых организациях» устанавливается возможность организации системы коллективного страхования гражданской ответственности член</w:t>
      </w:r>
      <w:r>
        <w:t>ов Союза.</w:t>
      </w:r>
    </w:p>
    <w:p w:rsidR="004E12A6" w:rsidRDefault="0095540A">
      <w:pPr>
        <w:pStyle w:val="22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278" w:lineRule="exact"/>
        <w:ind w:left="20" w:right="20" w:firstLine="460"/>
        <w:jc w:val="both"/>
      </w:pPr>
      <w:r>
        <w:t>Договор индивидуального страхования заключается самостоятельно каждым членом Союза в выбранной им страховой компании.</w:t>
      </w:r>
    </w:p>
    <w:p w:rsidR="004E12A6" w:rsidRDefault="0095540A">
      <w:pPr>
        <w:pStyle w:val="22"/>
        <w:numPr>
          <w:ilvl w:val="1"/>
          <w:numId w:val="2"/>
        </w:numPr>
        <w:shd w:val="clear" w:color="auto" w:fill="auto"/>
        <w:tabs>
          <w:tab w:val="left" w:pos="1399"/>
        </w:tabs>
        <w:spacing w:before="0" w:after="424" w:line="278" w:lineRule="exact"/>
        <w:ind w:left="20" w:right="20" w:firstLine="460"/>
        <w:jc w:val="both"/>
      </w:pPr>
      <w:r>
        <w:t>Член Союза самостоятельно выбирает способ заключения договора страхования и страховую компанию. Настоящие Требования не ограничи</w:t>
      </w:r>
      <w:r>
        <w:t>вает право членов Союза дополнительно страховать свою ответственность или иные риски.</w:t>
      </w:r>
    </w:p>
    <w:p w:rsidR="004E12A6" w:rsidRDefault="0095540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205"/>
        </w:tabs>
        <w:spacing w:before="0"/>
        <w:ind w:left="1600" w:right="1620"/>
      </w:pPr>
      <w:bookmarkStart w:id="0" w:name="bookmark3"/>
      <w:r>
        <w:t>ОБЯЗАННОСТИ ЧЛЕНОВ САМОРЕГУЛИРУЕМОЙ ОРГАНИЗАЦИИ В СВЯЗИ С ОСУЩЕСТВЛЕНИЕМ СТРАХОВАНИЯ.</w:t>
      </w:r>
      <w:bookmarkEnd w:id="0"/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Договор страхования заключается в 3 (трех) экземплярах, имеющих равную юридическую силу, один из которых представляется членом (кандидатом в члены) Союза в Союз. Вместе с экземпляром договора страхования членом (кандидатом в члены Союза) в Союз представля</w:t>
      </w:r>
      <w:r>
        <w:t>ются следующие документы: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spacing w:before="0" w:line="274" w:lineRule="exact"/>
        <w:ind w:left="20" w:firstLine="300"/>
        <w:jc w:val="both"/>
      </w:pPr>
      <w:r>
        <w:t xml:space="preserve"> правила страхования,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spacing w:before="0" w:line="274" w:lineRule="exact"/>
        <w:ind w:left="20" w:firstLine="300"/>
        <w:jc w:val="both"/>
      </w:pPr>
      <w:r>
        <w:t xml:space="preserve"> копия страхового полиса (в случае наличия)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spacing w:before="0" w:line="274" w:lineRule="exact"/>
        <w:ind w:left="20" w:firstLine="300"/>
        <w:jc w:val="both"/>
      </w:pPr>
      <w:r>
        <w:t xml:space="preserve"> документ, подтверждающий уплату членом (кандидатом в члены) страхового взноса по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firstLine="300"/>
        <w:jc w:val="both"/>
      </w:pPr>
      <w:r>
        <w:t>договору страхования (по запросу Союза).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firstLine="300"/>
        <w:jc w:val="both"/>
        <w:sectPr w:rsidR="004E12A6">
          <w:headerReference w:type="default" r:id="rId8"/>
          <w:footerReference w:type="default" r:id="rId9"/>
          <w:pgSz w:w="11909" w:h="16838"/>
          <w:pgMar w:top="966" w:right="1209" w:bottom="1226" w:left="1219" w:header="0" w:footer="3" w:gutter="0"/>
          <w:cols w:space="720"/>
          <w:noEndnote/>
          <w:docGrid w:linePitch="360"/>
        </w:sectPr>
      </w:pPr>
      <w:r>
        <w:t xml:space="preserve"> Договор страхования</w:t>
      </w:r>
      <w:r>
        <w:t xml:space="preserve"> должен быть заключен и вступить в законную силу до дня 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firstLine="300"/>
        <w:jc w:val="both"/>
      </w:pPr>
      <w:r>
        <w:lastRenderedPageBreak/>
        <w:t>принятия решения Экспертным советом Союза о приеме индивидуального предпринимателя или юридического лица в члены Союза и выдачи выписки из протокола заседания Экспертного совета.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280"/>
        <w:jc w:val="both"/>
      </w:pPr>
      <w:r>
        <w:t xml:space="preserve"> При заключении членом Союза (кандидатом в члены Союза) индивидуального договора страхования гражданской ответственности условия франшизы не применяются.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280"/>
        <w:jc w:val="both"/>
      </w:pPr>
      <w:r>
        <w:t xml:space="preserve"> В дальнейшем индивидуальный предприниматель или юридическое лицо - член Союза обязан обеспечить непре</w:t>
      </w:r>
      <w:r>
        <w:t>рывное страхование гражданской ответственности до прекращения членства в СРО СП ЭОЭ, посредством продления срока или заключения новых договоров страхования. Не позднее, чем за 1 (один) месяц до окончания предусмотренного действующим договором страхования п</w:t>
      </w:r>
      <w:r>
        <w:t>ериода страхования, член Союза обязан представить в Союз новый договор страхования гражданской ответственности (либо дополнительное соглашение, свидетельствующее о продлении срока действия договора на очередной годичный срок) для подтверждения его непрерыв</w:t>
      </w:r>
      <w:r>
        <w:t xml:space="preserve">ности. Не позднее чем за 3 (три) рабочих дня до окончания предусмотренного действующим договором страхования периода страхования, член Союза обязан предоставить в Союз платежный документ (по запросу), подтверждающий оплату страховой премии в полном объеме </w:t>
      </w:r>
      <w:r>
        <w:t>по вновь заключенному договору страхования (либо по дополнительному соглашению о продлении срока действия договора страхования. Расторжение действующего договора страхования по инициативе страхователя либо по соглашению сторон договора без предварительного</w:t>
      </w:r>
      <w:r>
        <w:t xml:space="preserve"> заключения членом Союза 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280"/>
        <w:jc w:val="both"/>
      </w:pPr>
      <w:r>
        <w:t xml:space="preserve"> Член Союза обязан обеспечить непрерывное страхование до прекращения членства в СРО СП ЭОЭ.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right="20" w:firstLine="280"/>
        <w:jc w:val="both"/>
      </w:pPr>
      <w:r>
        <w:t>В сл</w:t>
      </w:r>
      <w:r>
        <w:t>учае прекращения действия договора страхования в связи с ликвидацией страховщика по договору, в связи с отзывом у страховщика лицензии на осуществление деятельности по страхованию, а также в связи с иными, не зависящими от члена Союза обстоятельствами, чле</w:t>
      </w:r>
      <w:r>
        <w:t xml:space="preserve">н Союза обязан заключить договор страхования в другой страховой компании, соответствующий настоящим Требованиям, и представить экземпляр такого договора в Союз, в порядке, предусмотренном п. 2.1. настоящих Требований. При этом Страхователь, основываясь на </w:t>
      </w:r>
      <w:r>
        <w:t>договорных отношениях со Страховщиком, обязан соблюдать непрерывность страхования своей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</w:t>
      </w:r>
      <w:r>
        <w:t>ного строительства.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after="223" w:line="274" w:lineRule="exact"/>
        <w:ind w:left="20" w:right="20" w:firstLine="280"/>
        <w:jc w:val="both"/>
      </w:pPr>
      <w:r>
        <w:t xml:space="preserve"> В случае поступления в Союз обращения члена Союза с заявлением о внесении изменений к уровням ответственности и право выполнять инженерные изыскания, осуществлять подготовку проектной документации, строительство, реконструкцию, капитал</w:t>
      </w:r>
      <w:r>
        <w:t>ьный ремонт, снос объектов капитального строительства либо объектов опасных, технически сложных и уникальных, либо объектов атомной энергии, необходимым условием для изменения является своевременное внесение в договор страхования и страховой полис соответс</w:t>
      </w:r>
      <w:r>
        <w:t>твующих изменений и обязательное представление в Союза измененного договора страхования (страхового полиса).</w:t>
      </w:r>
    </w:p>
    <w:p w:rsidR="004E12A6" w:rsidRDefault="0095540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912"/>
        </w:tabs>
        <w:spacing w:before="0" w:after="191" w:line="220" w:lineRule="exact"/>
        <w:ind w:left="2600"/>
        <w:jc w:val="both"/>
      </w:pPr>
      <w:bookmarkStart w:id="1" w:name="bookmark4"/>
      <w:r>
        <w:t>ТРЕБОВАНИЯ К УСЛОВИЯМ СТРАХОВАНИЯ</w:t>
      </w:r>
      <w:bookmarkEnd w:id="1"/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tabs>
          <w:tab w:val="left" w:pos="789"/>
        </w:tabs>
        <w:spacing w:before="0" w:line="274" w:lineRule="exact"/>
        <w:ind w:left="20" w:right="20" w:firstLine="280"/>
        <w:jc w:val="both"/>
      </w:pPr>
      <w:r>
        <w:t>Договором страхования гражданской ответственности за причинение вреда вследствие недостатков работ, которые оказы</w:t>
      </w:r>
      <w:r>
        <w:t>вают влияние на безопасность объектов капитального строительства должно быть установлено, что Страховщик обязуется за обусловленную договором плату (страховую премию) при наступлении предусмотренного договором события (каждого страхового случая) возместить</w:t>
      </w:r>
      <w:r>
        <w:t xml:space="preserve"> в пределах определенной в договоре страхования страховой суммы, вред (выплатить страховое возмещение), причиненный вследствие допущенных Страхователем ошибок и недостатков при выполнении им работ, которые оказывают влияние на безопасность объектов капитал</w:t>
      </w:r>
      <w:r>
        <w:t>ьного строительства. Лимит ответственности по каждому отдельному страховому случаю должен соответствовать размеру страховой суммы, указанной в договоре страхования гражданской ответственности.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Объектом страхования являются имущественные интересы Страхователя, связанные с его обязанностью возместить в порядке, установленном действующим законодательством Российской Федерации вред жизни или здоровью физических лиц, имуществу физических или юридиче</w:t>
      </w:r>
      <w:r>
        <w:t xml:space="preserve">ских лиц, государственному или муниципальному имуществу, окружающей среде, жизни или здоровью </w:t>
      </w:r>
      <w:r>
        <w:lastRenderedPageBreak/>
        <w:t>животных и растений, объектам культурного наследия (памятникам истории и культуры) народов Российской Федерации, вследствие недостатков допущенных Страхователем п</w:t>
      </w:r>
      <w:r>
        <w:t>ри выполнении работ, которые влияют на безопасность объектов капитального строительства предусмотренных договором страхования, а также возместить убытки на основании предъявленного к нему регресса и выплатить компенсацию сверх возмещения вреда жизни и здор</w:t>
      </w:r>
      <w:r>
        <w:t>овью физических лиц, предусмотренную ст. 60 Гр К.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В случае заключения индивидуального договора страхования, страхователем по договору страхования должен являться индивидуальный предприниматель или юридическое лицо, претендующий на прием в члены Союза (кан</w:t>
      </w:r>
      <w:r>
        <w:t>дидат) или являющийся членом Партнерства.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right="20" w:firstLine="300"/>
        <w:jc w:val="both"/>
      </w:pPr>
      <w:r>
        <w:t>В случае заключения коллективного договора страхования, страхователем по договору страхования является Союз. Застрахованным лицом является член Союза.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right="20" w:firstLine="300"/>
        <w:jc w:val="both"/>
      </w:pPr>
      <w:r>
        <w:t>По договору страхования гражданской ответственности за причинен</w:t>
      </w:r>
      <w:r>
        <w:t>ие вреда вследствие недостатков работ, которые оказывают влияние на безопасность объектов капитального строительства, может быть застрахован риск гражданской ответственности только самого Страхователя.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Договор страхования должен быть заключен в пользу Выг</w:t>
      </w:r>
      <w:r>
        <w:t>одоприобретателей, которым может быть причинен вред вследствие допущенных Страхователем ошибок и недостатков при выполнении им работ, которые оказывают влияние на безопасность объектов капитального строительства.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Договор страхования должен быть заключен в</w:t>
      </w:r>
      <w:r>
        <w:t xml:space="preserve"> установленном действующим законодательством Российской Федерации порядке и в соответствии с утвержденными Страховщиком Правилами страхования, за причинение вреда вследствие недостатков работ, которые оказывают влияние на безопасность объектов капитального</w:t>
      </w:r>
      <w:r>
        <w:t xml:space="preserve"> строительства и настоящими Требованиями. В договоре страхования должна содержаться ссылка на применение Правил страхования. При этом условия договора страхования не должны отличаться от условий, установленных в Правилах страхования Страховщика. Кроме этог</w:t>
      </w:r>
      <w:r>
        <w:t>о, положения договора страхования и правил страхования Страховщика должны соответствовать положениям настоящих Требований Партнерства.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300"/>
        <w:jc w:val="both"/>
      </w:pPr>
      <w:r>
        <w:t xml:space="preserve"> Страховым случаем при страховании гражданской ответственности за причинение вреда вследствие недостатков работ, которые </w:t>
      </w:r>
      <w:r>
        <w:t>оказывают влияние на безопасность объектов капитального строительства, должно являться свершившееся событие (случайное причинение вреда), повлекшее наступление ответственности Страхователя за причинение вреда жизни или здоровью физических лиц, имуществу фи</w:t>
      </w:r>
      <w:r>
        <w:t>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вследствие ошибок и недостатк</w:t>
      </w:r>
      <w:r>
        <w:t>ов, допущенных Страхователем при выполнении работ оказывающих влияние на безопасность объектов капитального строительства.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firstLine="300"/>
        <w:jc w:val="both"/>
        <w:sectPr w:rsidR="004E12A6">
          <w:headerReference w:type="default" r:id="rId10"/>
          <w:footerReference w:type="default" r:id="rId11"/>
          <w:pgSz w:w="11909" w:h="16838"/>
          <w:pgMar w:top="966" w:right="1209" w:bottom="1226" w:left="1219" w:header="0" w:footer="3" w:gutter="0"/>
          <w:cols w:space="720"/>
          <w:noEndnote/>
          <w:docGrid w:linePitch="360"/>
        </w:sectPr>
      </w:pPr>
      <w:r>
        <w:t xml:space="preserve"> Размеры страховых сумм при страховании гражданской ответственности: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74"/>
        <w:gridCol w:w="3283"/>
      </w:tblGrid>
      <w:tr w:rsidR="004E12A6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 xml:space="preserve">страховая </w:t>
            </w:r>
            <w:r>
              <w:rPr>
                <w:rStyle w:val="11"/>
              </w:rPr>
              <w:t>сумма, руб.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Уровень ответственности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69" w:lineRule="exact"/>
              <w:ind w:left="400" w:hanging="280"/>
            </w:pPr>
            <w:r>
              <w:rPr>
                <w:rStyle w:val="11"/>
              </w:rPr>
              <w:t>Стоимость одного договора по организации подготовки проектной документации,</w:t>
            </w:r>
          </w:p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ру</w:t>
            </w:r>
            <w:r>
              <w:rPr>
                <w:rStyle w:val="11"/>
                <w:vertAlign w:val="superscript"/>
              </w:rPr>
              <w:t>б</w:t>
            </w:r>
            <w:r>
              <w:rPr>
                <w:rStyle w:val="11"/>
              </w:rPr>
              <w:t>.</w:t>
            </w:r>
          </w:p>
        </w:tc>
      </w:tr>
      <w:tr w:rsidR="004E12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1 000 000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1-й уровень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Не более 5 000 000</w:t>
            </w:r>
          </w:p>
        </w:tc>
      </w:tr>
      <w:tr w:rsidR="004E1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2 500 000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2-й уровень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Не более 25 000 000</w:t>
            </w:r>
          </w:p>
        </w:tc>
      </w:tr>
      <w:tr w:rsidR="004E1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5 000 000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3-й уровень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Не более 50 000 000</w:t>
            </w:r>
          </w:p>
        </w:tc>
      </w:tr>
      <w:tr w:rsidR="004E12A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</w:rPr>
              <w:t>Не менее 5</w:t>
            </w:r>
            <w:r>
              <w:rPr>
                <w:rStyle w:val="11"/>
              </w:rPr>
              <w:t xml:space="preserve"> 000 000 или 5% от годовой выручки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4-й уровень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2A6" w:rsidRDefault="0095540A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</w:rPr>
              <w:t>До 300 000 000</w:t>
            </w:r>
          </w:p>
        </w:tc>
      </w:tr>
    </w:tbl>
    <w:p w:rsidR="004E12A6" w:rsidRDefault="004E12A6">
      <w:pPr>
        <w:rPr>
          <w:sz w:val="2"/>
          <w:szCs w:val="2"/>
        </w:rPr>
      </w:pP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184" w:line="274" w:lineRule="exact"/>
        <w:ind w:left="200" w:right="200" w:firstLine="280"/>
        <w:jc w:val="both"/>
      </w:pPr>
      <w:r>
        <w:t xml:space="preserve"> Условиями договора страхования должно быть предусмотрено незамедлительное уведомление Союза 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0" w:right="200" w:firstLine="280"/>
        <w:jc w:val="both"/>
      </w:pPr>
      <w:r>
        <w:lastRenderedPageBreak/>
        <w:t xml:space="preserve"> Условиями договора страховани</w:t>
      </w:r>
      <w:r>
        <w:t>я должно быть предусмотрено, что при заключении договора страхования до получения ответов Страхователя на поставленные Страховщиком вопросы относительно известных члену Союза обстоятельств, имеющих существенное значение для определения вероятности наступле</w:t>
      </w:r>
      <w:r>
        <w:t>ния страхового случая и размера возможных убытков от их наступления (страхового риска), последний не может впоследствии требовать расторжения договора либо признания его недействительным на том основании, что соответствующие обстоятельства не были сообщены</w:t>
      </w:r>
      <w:r>
        <w:t xml:space="preserve"> Страхователем.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tabs>
          <w:tab w:val="center" w:pos="2165"/>
          <w:tab w:val="right" w:pos="9635"/>
        </w:tabs>
        <w:spacing w:before="0" w:line="274" w:lineRule="exact"/>
        <w:ind w:left="200" w:firstLine="280"/>
        <w:jc w:val="both"/>
      </w:pPr>
      <w:r>
        <w:t>Условиями</w:t>
      </w:r>
      <w:r>
        <w:tab/>
        <w:t>договора страхования должны быть предусмотрены основания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0" w:right="200"/>
        <w:jc w:val="both"/>
      </w:pPr>
      <w:r>
        <w:t xml:space="preserve">возникновения обязанности Страховщика по выплате страхового возмещения как в случае решения судебного органа, признавшего обязанность Страхователя возместить вред, </w:t>
      </w:r>
      <w:r>
        <w:t xml:space="preserve">причиненный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</w:t>
      </w:r>
      <w:r>
        <w:t>народов Российской Федерации, так и в случае добровольного признания Страхователем (при условии наличия и документального подтверждения прямой причинно</w:t>
      </w:r>
      <w:r w:rsidR="00581BEA">
        <w:t xml:space="preserve"> </w:t>
      </w:r>
      <w:r>
        <w:softHyphen/>
        <w:t>следственной связи причинения вреда и недостатков, допущенных Страхователем) своей обязанности по возмещ</w:t>
      </w:r>
      <w:r>
        <w:t>ению вреда.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tabs>
          <w:tab w:val="center" w:pos="2165"/>
          <w:tab w:val="right" w:pos="9635"/>
        </w:tabs>
        <w:spacing w:before="0" w:line="274" w:lineRule="exact"/>
        <w:ind w:left="200" w:firstLine="280"/>
        <w:jc w:val="both"/>
      </w:pPr>
      <w:r>
        <w:t>Условиями</w:t>
      </w:r>
      <w:r>
        <w:tab/>
        <w:t>договора страхования должен быть предусмотрен порядок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0" w:right="200"/>
        <w:jc w:val="both"/>
      </w:pPr>
      <w:r>
        <w:t>определения размера ущерба, причиненного жизни или здоровью, имуществу третьих лиц, окружающей природной среде, и объектам культурного наследия (памятникам истории и культуры) наро</w:t>
      </w:r>
      <w:r>
        <w:t>дов Российской Федерации.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</w:t>
      </w:r>
      <w:r>
        <w:t>еским и физическим лицам, а также зеленым насаждениям.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tabs>
          <w:tab w:val="center" w:pos="2165"/>
          <w:tab w:val="right" w:pos="9635"/>
        </w:tabs>
        <w:spacing w:before="0" w:line="274" w:lineRule="exact"/>
        <w:ind w:left="200" w:firstLine="280"/>
        <w:jc w:val="both"/>
      </w:pPr>
      <w:r>
        <w:t>Условиями</w:t>
      </w:r>
      <w:r>
        <w:tab/>
        <w:t>договора страхова</w:t>
      </w:r>
      <w:r>
        <w:t>ния должна быть предусмотрена очередность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0" w:right="200"/>
        <w:jc w:val="both"/>
      </w:pPr>
      <w:r>
        <w:t>выплат, если при наступлении страхового случая вред будет причинен одновременно жизни или здоровью физических лиц, имуществу физических или юридических лиц, государственному или муниципальному имуществу, окружающей</w:t>
      </w:r>
      <w:r>
        <w:t xml:space="preserve"> среде, жизни или здоровью животных и растений, объектам культурного наследия (памятникам истории и культуры) народов Российской Федерации.</w:t>
      </w:r>
    </w:p>
    <w:p w:rsidR="004E12A6" w:rsidRDefault="0095540A" w:rsidP="008E365D">
      <w:pPr>
        <w:pStyle w:val="22"/>
        <w:numPr>
          <w:ilvl w:val="1"/>
          <w:numId w:val="3"/>
        </w:numPr>
        <w:shd w:val="clear" w:color="auto" w:fill="auto"/>
        <w:tabs>
          <w:tab w:val="right" w:pos="2683"/>
          <w:tab w:val="right" w:pos="3701"/>
          <w:tab w:val="right" w:pos="5035"/>
          <w:tab w:val="left" w:pos="5180"/>
        </w:tabs>
        <w:spacing w:before="0" w:after="223" w:line="274" w:lineRule="exact"/>
        <w:ind w:left="20" w:right="20" w:firstLine="280"/>
        <w:jc w:val="both"/>
      </w:pPr>
      <w:r>
        <w:t>Условиями</w:t>
      </w:r>
      <w:r>
        <w:tab/>
        <w:t>договора</w:t>
      </w:r>
      <w:r>
        <w:tab/>
        <w:t>страхования</w:t>
      </w:r>
      <w:r>
        <w:tab/>
        <w:t>должен быть предусмотрен ретроактивный</w:t>
      </w:r>
      <w:r w:rsidR="00581BEA">
        <w:t xml:space="preserve"> </w:t>
      </w:r>
      <w:r>
        <w:t>период, в течение которого застрахованы догово</w:t>
      </w:r>
      <w:r>
        <w:t>ром допущенные недостатки работ. Ретроактивный период - это период времени действия страхования, устанавливаемый в договоре, который начинается с предшествующей заключению договора даты (с момента вступления организации в СРО) и заканчивается в момент нача</w:t>
      </w:r>
      <w:r>
        <w:t>ла периода страхования. Страховым случаем в соответствии с условиями договора страхования должно признаваться</w:t>
      </w:r>
      <w:r w:rsidR="00035F00">
        <w:t xml:space="preserve"> </w:t>
      </w:r>
      <w:r>
        <w:t>страховое событие, произошедшее в течение периода действия страховой защиты (страхования) и в пределах территории страхования, вследствие недостат</w:t>
      </w:r>
      <w:r>
        <w:t>ков, приведших к наступлению страхового случая, допущенных страхователем в период его членства в Союзе, указанном в договоре страхования, но не более чем за 3 (три) года до начала срока действия страхования, если иное не предусмотрено договором страхования</w:t>
      </w:r>
      <w:r>
        <w:t>.</w:t>
      </w:r>
    </w:p>
    <w:p w:rsidR="004E12A6" w:rsidRDefault="0095540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22"/>
        </w:tabs>
        <w:spacing w:before="0" w:after="0" w:line="220" w:lineRule="exact"/>
        <w:ind w:left="1800"/>
        <w:jc w:val="both"/>
      </w:pPr>
      <w:bookmarkStart w:id="2" w:name="bookmark5"/>
      <w:r>
        <w:t>ОТВЕТСТВЕННОСТЬ ЗА НЕСОБЛЮДЕНИЕ НАСТОЯЩИХ</w:t>
      </w:r>
      <w:bookmarkEnd w:id="2"/>
    </w:p>
    <w:p w:rsidR="004E12A6" w:rsidRDefault="0095540A">
      <w:pPr>
        <w:pStyle w:val="40"/>
        <w:keepNext/>
        <w:keepLines/>
        <w:shd w:val="clear" w:color="auto" w:fill="auto"/>
        <w:spacing w:before="0" w:after="195" w:line="220" w:lineRule="exact"/>
        <w:ind w:left="4420"/>
      </w:pPr>
      <w:bookmarkStart w:id="3" w:name="bookmark6"/>
      <w:r>
        <w:t>ТРЕБОВАНИЙ</w:t>
      </w:r>
      <w:bookmarkEnd w:id="3"/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280"/>
        <w:jc w:val="both"/>
      </w:pPr>
      <w:r>
        <w:t xml:space="preserve"> Настоящие Требования обязательны для соблюдения всеми индивидуальными предпринимателями и юридическими лицами, являющимися членами (кандидатами в члены) Союза.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after="223" w:line="274" w:lineRule="exact"/>
        <w:ind w:left="20" w:right="20" w:firstLine="280"/>
        <w:jc w:val="both"/>
      </w:pPr>
      <w:r>
        <w:t xml:space="preserve"> В соответствии с действующим законодательством Российской Федерации и документами, утвержденными Общим собранием членов Союза, несоблюдение членом Союза настоящих Требований, Союз вправе применить в отношении такого члена меры дисциплинарного воздействия </w:t>
      </w:r>
      <w:r>
        <w:t>вплоть до исключения.</w:t>
      </w:r>
    </w:p>
    <w:p w:rsidR="004E12A6" w:rsidRDefault="0095540A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after="195" w:line="220" w:lineRule="exact"/>
        <w:ind w:left="2560"/>
      </w:pPr>
      <w:bookmarkStart w:id="4" w:name="bookmark7"/>
      <w:r>
        <w:t xml:space="preserve"> ТРЕБОВАНИЕ К СТРАХОВОЙ ОРГАНИЗАЦИИ</w:t>
      </w:r>
      <w:bookmarkEnd w:id="4"/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right="20" w:firstLine="280"/>
        <w:jc w:val="both"/>
      </w:pPr>
      <w:r>
        <w:t xml:space="preserve"> Страховая организация, с которой заключен договор страхования, должна соответствовать следующим требованиям: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right" w:pos="2470"/>
          <w:tab w:val="left" w:pos="2676"/>
        </w:tabs>
        <w:spacing w:before="0" w:line="274" w:lineRule="exact"/>
        <w:ind w:left="20" w:firstLine="280"/>
        <w:jc w:val="both"/>
      </w:pPr>
      <w:r>
        <w:lastRenderedPageBreak/>
        <w:t>Страховая</w:t>
      </w:r>
      <w:r>
        <w:tab/>
        <w:t>организация имеет действующую лицензию на осуществление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right="20"/>
        <w:jc w:val="both"/>
      </w:pPr>
      <w:r>
        <w:t>страховой деятельности</w:t>
      </w:r>
      <w:r>
        <w:t>, выданную Федеральной службой страхового надзора Российской Федерации;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right" w:pos="2470"/>
          <w:tab w:val="left" w:pos="2676"/>
        </w:tabs>
        <w:spacing w:before="0" w:line="274" w:lineRule="exact"/>
        <w:ind w:left="20" w:firstLine="280"/>
        <w:jc w:val="both"/>
      </w:pPr>
      <w:r>
        <w:t>Страховая</w:t>
      </w:r>
      <w:r>
        <w:tab/>
        <w:t>организация имеет действующую на территории Российской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right="20"/>
        <w:jc w:val="both"/>
      </w:pPr>
      <w:r>
        <w:t>Федерации лицензию (приложение к лицензии) на осуществление страхования гражданской ответственности за причинение вреда</w:t>
      </w:r>
      <w:r>
        <w:t xml:space="preserve"> третьим лицам;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left" w:pos="1364"/>
        </w:tabs>
        <w:spacing w:before="0" w:line="274" w:lineRule="exact"/>
        <w:ind w:left="20" w:right="20" w:firstLine="280"/>
        <w:jc w:val="both"/>
      </w:pPr>
      <w:r>
        <w:t>Страховой организацией разработаны и утверждены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left" w:pos="1364"/>
        </w:tabs>
        <w:spacing w:before="0" w:line="274" w:lineRule="exact"/>
        <w:ind w:left="20" w:firstLine="280"/>
        <w:jc w:val="both"/>
      </w:pPr>
      <w:r>
        <w:t xml:space="preserve">В отношении </w:t>
      </w:r>
      <w:r>
        <w:t>Страховой организации не ведется процедура банкротства.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tabs>
          <w:tab w:val="left" w:pos="765"/>
        </w:tabs>
        <w:spacing w:before="0" w:line="274" w:lineRule="exact"/>
        <w:ind w:left="20" w:right="20" w:firstLine="280"/>
        <w:jc w:val="both"/>
      </w:pPr>
      <w:r>
        <w:t>Партнерство вправе предъявить дополнительные требования к Страховой организации и запросить у индивидуального предпринимателя или юридического лица для подтверждения соответствия вышеуказанным критери</w:t>
      </w:r>
      <w:r>
        <w:t>ям вместе с копией договора страхования гражданской ответственности следующие документы: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left" w:pos="1364"/>
        </w:tabs>
        <w:spacing w:before="0" w:line="274" w:lineRule="exact"/>
        <w:ind w:left="20" w:right="20" w:firstLine="280"/>
        <w:jc w:val="both"/>
      </w:pPr>
      <w:r>
        <w:t>Копия (заверенная печатью Страховой организации) действующей лицензии на осуществление страховой деятельности и приложение к лицензии на осуществление страхования граж</w:t>
      </w:r>
      <w:r>
        <w:t>данской ответственности за вред, причиненный третьим лицам;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left" w:pos="1364"/>
        </w:tabs>
        <w:spacing w:before="0" w:line="274" w:lineRule="exact"/>
        <w:ind w:left="20" w:right="20" w:firstLine="280"/>
        <w:jc w:val="both"/>
      </w:pPr>
      <w:r>
        <w:t>Копия (прошитая и заверенная печатью Страховой организации) Правил страхования гражданской ответственности за причинение вреда вследствие недостатков работ, влияющих на безопасность объектов капит</w:t>
      </w:r>
      <w:r>
        <w:t>ального строительства;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left" w:pos="1364"/>
        </w:tabs>
        <w:spacing w:before="0" w:line="274" w:lineRule="exact"/>
        <w:ind w:left="20" w:right="20" w:firstLine="280"/>
        <w:jc w:val="both"/>
      </w:pPr>
      <w:r>
        <w:t>Копия свидетельства о регистрации юридического лица (страховой организации);</w:t>
      </w:r>
    </w:p>
    <w:p w:rsidR="004E12A6" w:rsidRDefault="0095540A">
      <w:pPr>
        <w:pStyle w:val="22"/>
        <w:numPr>
          <w:ilvl w:val="2"/>
          <w:numId w:val="3"/>
        </w:numPr>
        <w:shd w:val="clear" w:color="auto" w:fill="auto"/>
        <w:tabs>
          <w:tab w:val="left" w:pos="1364"/>
        </w:tabs>
        <w:spacing w:before="0" w:after="223" w:line="274" w:lineRule="exact"/>
        <w:ind w:left="20" w:right="20" w:firstLine="280"/>
        <w:jc w:val="both"/>
      </w:pPr>
      <w:r>
        <w:t>Письмо, заверенное руководителями Страховой организации, об отсутствии в отношении нее процедуры банкротства.</w:t>
      </w:r>
    </w:p>
    <w:p w:rsidR="004E12A6" w:rsidRDefault="0095540A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after="195" w:line="220" w:lineRule="exact"/>
        <w:ind w:left="2560"/>
      </w:pPr>
      <w:bookmarkStart w:id="5" w:name="bookmark8"/>
      <w:r>
        <w:t xml:space="preserve"> КОЛЛЕКТИВНЫЙ ДОГОВОР СТРАХОВАНИЯ</w:t>
      </w:r>
      <w:bookmarkEnd w:id="5"/>
    </w:p>
    <w:p w:rsidR="004E12A6" w:rsidRDefault="0095540A">
      <w:pPr>
        <w:pStyle w:val="22"/>
        <w:shd w:val="clear" w:color="auto" w:fill="auto"/>
        <w:spacing w:before="0" w:line="274" w:lineRule="exact"/>
        <w:ind w:left="20" w:right="20" w:firstLine="280"/>
        <w:jc w:val="both"/>
      </w:pPr>
      <w:r>
        <w:t xml:space="preserve">6.1 Союз </w:t>
      </w:r>
      <w:r>
        <w:t>вправе заключить коллективный договор страхования гражданской ответственности, в случае принятия соответствующего решения Экспертным советом Союза.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right="20" w:firstLine="280"/>
        <w:jc w:val="both"/>
      </w:pPr>
      <w:r>
        <w:t>Заключение коллективного договора страхования не исключает индивидуальное страхование гражданской ответствен</w:t>
      </w:r>
      <w:r>
        <w:t>ности членов Союза и не может использоваться в качестве единственного вида договора страхования.</w:t>
      </w:r>
    </w:p>
    <w:p w:rsidR="004E12A6" w:rsidRDefault="0095540A">
      <w:pPr>
        <w:pStyle w:val="22"/>
        <w:shd w:val="clear" w:color="auto" w:fill="auto"/>
        <w:spacing w:before="0" w:line="274" w:lineRule="exact"/>
        <w:ind w:left="20" w:right="20" w:firstLine="280"/>
        <w:jc w:val="both"/>
      </w:pPr>
      <w:r>
        <w:t xml:space="preserve">Страхователем по такому договору страхования выступает Союз, лицами, чья ответственность застрахована, являются поименованные в нем члены Союза. Такой договор </w:t>
      </w:r>
      <w:r>
        <w:t>может быть заключен с одной или несколькими страховыми организациями, в том числе в виде договора со</w:t>
      </w:r>
      <w:r w:rsidR="00035F00">
        <w:t>ц</w:t>
      </w:r>
      <w:r>
        <w:t>страхования.</w:t>
      </w:r>
    </w:p>
    <w:p w:rsidR="004E12A6" w:rsidRDefault="0095540A">
      <w:pPr>
        <w:pStyle w:val="22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4" w:lineRule="exact"/>
        <w:ind w:right="20" w:firstLine="280"/>
        <w:jc w:val="both"/>
      </w:pPr>
      <w:r>
        <w:t>Договор коллективного страхования со страховой компанией заключает Союз, который по договору является страхователем. Члены Союза, чья ответстве</w:t>
      </w:r>
      <w:r>
        <w:t xml:space="preserve">нность на случай предъявления им третьими лицами претензий о возмещении причинения вреда вследствие недостатков работ застрахована по договору коллективного страхования являются застрахованными лицами (по этому договору). Договор коллективного страхования </w:t>
      </w:r>
      <w:r>
        <w:t>может быть заключен с одной или несколькими страховыми организациями, в том числе в виде договора со</w:t>
      </w:r>
      <w:r w:rsidR="00035F00">
        <w:t>ц</w:t>
      </w:r>
      <w:r>
        <w:t>страхования.</w:t>
      </w:r>
    </w:p>
    <w:p w:rsidR="004E12A6" w:rsidRDefault="0095540A">
      <w:pPr>
        <w:pStyle w:val="22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4" w:lineRule="exact"/>
        <w:ind w:right="20" w:firstLine="280"/>
        <w:jc w:val="both"/>
      </w:pPr>
      <w:r>
        <w:t>При коллективном страховании гражданской ответственности членов Партнерства размер страховой суммы (лимита ответственности) определяется по каж</w:t>
      </w:r>
      <w:r>
        <w:t>дому застрахованному лицу.</w:t>
      </w:r>
    </w:p>
    <w:p w:rsidR="004E12A6" w:rsidRDefault="0095540A">
      <w:pPr>
        <w:pStyle w:val="22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4" w:lineRule="exact"/>
        <w:ind w:right="20" w:firstLine="280"/>
        <w:jc w:val="both"/>
      </w:pPr>
      <w:r>
        <w:t xml:space="preserve">Оплата страховой премии (страховых взносов) и иных платежей, предусмотренных по договору </w:t>
      </w:r>
      <w:bookmarkStart w:id="6" w:name="_GoBack"/>
      <w:bookmarkEnd w:id="6"/>
      <w:r w:rsidR="00035F00">
        <w:t>коллективного страхования,</w:t>
      </w:r>
      <w:r>
        <w:t xml:space="preserve"> производится за счет средств членов Союза указанных в данном договоре коллективного страхования.</w:t>
      </w:r>
    </w:p>
    <w:p w:rsidR="004E12A6" w:rsidRDefault="0095540A">
      <w:pPr>
        <w:pStyle w:val="22"/>
        <w:numPr>
          <w:ilvl w:val="0"/>
          <w:numId w:val="5"/>
        </w:numPr>
        <w:shd w:val="clear" w:color="auto" w:fill="auto"/>
        <w:tabs>
          <w:tab w:val="left" w:pos="1451"/>
        </w:tabs>
        <w:spacing w:before="0" w:line="274" w:lineRule="exact"/>
        <w:ind w:right="20" w:firstLine="280"/>
        <w:jc w:val="both"/>
      </w:pPr>
      <w:r>
        <w:t>Договор коллектив</w:t>
      </w:r>
      <w:r>
        <w:t>ного страхования гражданской ответственности членов Союза должен соответствовать действующему законодательству Российской Федерации, типовым Правилам страхования и настоящим Требованиям. Минимальный срок действия договора коллективного страхования - один г</w:t>
      </w:r>
      <w:r>
        <w:t>од.</w:t>
      </w:r>
    </w:p>
    <w:p w:rsidR="004E12A6" w:rsidRDefault="0095540A">
      <w:pPr>
        <w:pStyle w:val="22"/>
        <w:numPr>
          <w:ilvl w:val="0"/>
          <w:numId w:val="6"/>
        </w:numPr>
        <w:shd w:val="clear" w:color="auto" w:fill="auto"/>
        <w:spacing w:before="0" w:line="274" w:lineRule="exact"/>
        <w:ind w:right="20" w:firstLine="280"/>
        <w:jc w:val="both"/>
      </w:pPr>
      <w:r>
        <w:t xml:space="preserve"> По договору коллективного страхования гражданской ответственности может быть застрахована гражданская ответственность членов Союза, указанных в самом договоре страхования или в приложениях к нему. В случае изменения перечня членов Союза, ответственнос</w:t>
      </w:r>
      <w:r>
        <w:t>ть которых застрахована, соответствующие изменения должны быть внесены в договор коллективного страхования путем заключения дополнительного соглашения к нему.</w:t>
      </w:r>
    </w:p>
    <w:p w:rsidR="004E12A6" w:rsidRDefault="0095540A">
      <w:pPr>
        <w:pStyle w:val="22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274" w:lineRule="exact"/>
        <w:ind w:right="20" w:firstLine="280"/>
        <w:jc w:val="both"/>
      </w:pPr>
      <w:r>
        <w:t>В договоре коллективного страхования должен быть предусмотрен ретроактивный период.</w:t>
      </w:r>
    </w:p>
    <w:p w:rsidR="004E12A6" w:rsidRDefault="0095540A">
      <w:pPr>
        <w:pStyle w:val="22"/>
        <w:numPr>
          <w:ilvl w:val="0"/>
          <w:numId w:val="6"/>
        </w:numPr>
        <w:shd w:val="clear" w:color="auto" w:fill="auto"/>
        <w:spacing w:before="0" w:line="274" w:lineRule="exact"/>
        <w:ind w:right="20" w:firstLine="280"/>
        <w:jc w:val="both"/>
      </w:pPr>
      <w:r>
        <w:lastRenderedPageBreak/>
        <w:t xml:space="preserve"> В заявлении </w:t>
      </w:r>
      <w:r>
        <w:t>на страхование при заключении договора коллективного страхования либо при добавлении в него новых членов Союза, ответственность которых застрахована, Союзу и Страховщику должна быть сообщена следующая информация:</w:t>
      </w:r>
    </w:p>
    <w:p w:rsidR="004E12A6" w:rsidRDefault="0095540A">
      <w:pPr>
        <w:pStyle w:val="22"/>
        <w:shd w:val="clear" w:color="auto" w:fill="auto"/>
        <w:spacing w:before="0" w:line="274" w:lineRule="exact"/>
        <w:ind w:firstLine="280"/>
        <w:jc w:val="both"/>
      </w:pPr>
      <w:r>
        <w:t>Сведения о члене Союза: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firstLine="280"/>
        <w:jc w:val="both"/>
      </w:pPr>
      <w:r>
        <w:t xml:space="preserve">Полное и </w:t>
      </w:r>
      <w:r>
        <w:t>сокращенное наименование.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firstLine="280"/>
        <w:jc w:val="both"/>
      </w:pPr>
      <w:r>
        <w:t>ИНН/ОГРН.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firstLine="280"/>
        <w:jc w:val="both"/>
      </w:pPr>
      <w:r>
        <w:t>Юридический адрес.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firstLine="280"/>
        <w:jc w:val="both"/>
      </w:pPr>
      <w:r>
        <w:t xml:space="preserve">Фактический адрес </w:t>
      </w:r>
      <w:r>
        <w:rPr>
          <w:rStyle w:val="a8"/>
        </w:rPr>
        <w:t>(для переписки).</w:t>
      </w:r>
    </w:p>
    <w:p w:rsidR="004E12A6" w:rsidRDefault="0095540A">
      <w:pPr>
        <w:pStyle w:val="42"/>
        <w:numPr>
          <w:ilvl w:val="0"/>
          <w:numId w:val="4"/>
        </w:numPr>
        <w:shd w:val="clear" w:color="auto" w:fill="auto"/>
        <w:tabs>
          <w:tab w:val="left" w:pos="677"/>
        </w:tabs>
      </w:pPr>
      <w:r>
        <w:rPr>
          <w:rStyle w:val="43"/>
        </w:rPr>
        <w:t xml:space="preserve">Банковские реквизиты </w:t>
      </w:r>
      <w:r>
        <w:t>(р/с, к/с, БИК, КПП).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firstLine="280"/>
        <w:jc w:val="both"/>
      </w:pPr>
      <w:r>
        <w:t xml:space="preserve">Сотрудник, отвечающий за вопросы страхования </w:t>
      </w:r>
      <w:r>
        <w:rPr>
          <w:rStyle w:val="a8"/>
        </w:rPr>
        <w:t xml:space="preserve">(ФИО, тел., </w:t>
      </w:r>
      <w:r>
        <w:rPr>
          <w:rStyle w:val="a8"/>
          <w:lang w:val="en-US" w:eastAsia="en-US" w:bidi="en-US"/>
        </w:rPr>
        <w:t>e</w:t>
      </w:r>
      <w:r w:rsidRPr="00581BEA">
        <w:rPr>
          <w:rStyle w:val="a8"/>
          <w:lang w:eastAsia="en-US" w:bidi="en-US"/>
        </w:rPr>
        <w:t>-</w:t>
      </w:r>
      <w:r>
        <w:rPr>
          <w:rStyle w:val="a8"/>
          <w:lang w:val="en-US" w:eastAsia="en-US" w:bidi="en-US"/>
        </w:rPr>
        <w:t>mail</w:t>
      </w:r>
      <w:r w:rsidRPr="00581BEA">
        <w:rPr>
          <w:rStyle w:val="a8"/>
          <w:lang w:eastAsia="en-US" w:bidi="en-US"/>
        </w:rPr>
        <w:t>).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right="20" w:firstLine="280"/>
        <w:jc w:val="both"/>
      </w:pPr>
      <w:r>
        <w:t xml:space="preserve">Срок существования </w:t>
      </w:r>
      <w:r w:rsidRPr="00581BEA">
        <w:rPr>
          <w:lang w:eastAsia="en-US" w:bidi="en-US"/>
        </w:rPr>
        <w:t xml:space="preserve">- </w:t>
      </w:r>
      <w:r>
        <w:t>с какого года индивидуальный предпри</w:t>
      </w:r>
      <w:r>
        <w:t>ниматель или юридическое лицо осуществляет свою деятельность (опыт работы).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firstLine="280"/>
        <w:jc w:val="both"/>
      </w:pPr>
      <w:r>
        <w:t>Направления деятельности Страхователя.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right="20" w:firstLine="280"/>
        <w:jc w:val="both"/>
      </w:pPr>
      <w:r>
        <w:t>Планируемый объем работ по одному договору, в случае, если член (кандидат в члены) Союза планирует осуществлять работы по организации строите</w:t>
      </w:r>
      <w:r>
        <w:t>льства, реконструкции, капитального ремонта объекта капитального строительства, млн.руб.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74" w:lineRule="exact"/>
        <w:ind w:right="20" w:firstLine="280"/>
        <w:jc w:val="both"/>
      </w:pPr>
      <w:r>
        <w:t>Участвует ли член Союза в судебных разбирательствах вследствие нанесения значительного ущерба третьим лицам.</w:t>
      </w:r>
    </w:p>
    <w:p w:rsidR="004E12A6" w:rsidRDefault="0095540A">
      <w:pPr>
        <w:pStyle w:val="22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463" w:line="274" w:lineRule="exact"/>
        <w:ind w:right="20" w:firstLine="280"/>
        <w:jc w:val="both"/>
      </w:pPr>
      <w:r>
        <w:t>Получал ли член Союза предписания органов надзора по причи</w:t>
      </w:r>
      <w:r>
        <w:t>не грубого нарушения правил выполнения работ.</w:t>
      </w:r>
    </w:p>
    <w:p w:rsidR="004E12A6" w:rsidRDefault="0095540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521"/>
        </w:tabs>
        <w:spacing w:before="0" w:after="195" w:line="220" w:lineRule="exact"/>
        <w:ind w:left="3180"/>
        <w:jc w:val="both"/>
      </w:pPr>
      <w:bookmarkStart w:id="7" w:name="bookmark9"/>
      <w:r>
        <w:t>ЗАКЛЮЧИТЕЛЬНЫЕ ПОЛОЖЕНИЯ</w:t>
      </w:r>
      <w:bookmarkEnd w:id="7"/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tabs>
          <w:tab w:val="left" w:pos="677"/>
        </w:tabs>
        <w:spacing w:before="0" w:line="274" w:lineRule="exact"/>
        <w:ind w:right="20" w:firstLine="140"/>
      </w:pPr>
      <w:r>
        <w:t>Настоящие Требования вступают в силу с момента утверждения их Экспертным советом СРО СП ЭОЭ незамедлительно.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tabs>
          <w:tab w:val="left" w:pos="677"/>
        </w:tabs>
        <w:spacing w:before="0" w:line="274" w:lineRule="exact"/>
        <w:ind w:right="20" w:firstLine="140"/>
      </w:pPr>
      <w:r>
        <w:t xml:space="preserve">Настоящие Требования подлежат размещению на официальном сайте Союза в сети </w:t>
      </w:r>
      <w:r>
        <w:t>«Интернет» и направлению в электронном или бумажном виде в орган надзора над саморегулируемыми организациями.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firstLine="140"/>
        <w:jc w:val="both"/>
      </w:pPr>
      <w:r>
        <w:t xml:space="preserve"> Действующие договоры страхования на момент утверждения данных Требований не прекращают своего действия и не считаются противоречащими ему. При за</w:t>
      </w:r>
      <w:r>
        <w:t>ключении новых договоров страхования или пролонгации ранее заключенных договоров страхования, члены Союза обязаны руководствоваться данными Требованиями.</w:t>
      </w:r>
    </w:p>
    <w:p w:rsidR="004E12A6" w:rsidRDefault="0095540A">
      <w:pPr>
        <w:pStyle w:val="22"/>
        <w:numPr>
          <w:ilvl w:val="1"/>
          <w:numId w:val="3"/>
        </w:numPr>
        <w:shd w:val="clear" w:color="auto" w:fill="auto"/>
        <w:spacing w:before="0" w:line="274" w:lineRule="exact"/>
        <w:ind w:left="20" w:firstLine="140"/>
        <w:jc w:val="both"/>
      </w:pPr>
      <w:r>
        <w:t xml:space="preserve"> Решения о внесении изменений и дополнений в настоящие Требования принимаются Экспертным советом Союза</w:t>
      </w:r>
      <w:r>
        <w:t>.</w:t>
      </w:r>
    </w:p>
    <w:sectPr w:rsidR="004E12A6">
      <w:type w:val="continuous"/>
      <w:pgSz w:w="11909" w:h="16838"/>
      <w:pgMar w:top="786" w:right="1017" w:bottom="1295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0A" w:rsidRDefault="0095540A">
      <w:r>
        <w:separator/>
      </w:r>
    </w:p>
  </w:endnote>
  <w:endnote w:type="continuationSeparator" w:id="0">
    <w:p w:rsidR="0095540A" w:rsidRDefault="009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A6" w:rsidRDefault="00035F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10178415</wp:posOffset>
              </wp:positionV>
              <wp:extent cx="57785" cy="131445"/>
              <wp:effectExtent l="635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2A6" w:rsidRDefault="009554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F00" w:rsidRPr="00035F00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55pt;margin-top:801.45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pgqw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" filled="f" stroked="f">
              <v:textbox style="mso-fit-shape-to-text:t" inset="0,0,0,0">
                <w:txbxContent>
                  <w:p w:rsidR="004E12A6" w:rsidRDefault="009554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F00" w:rsidRPr="00035F00">
                      <w:rPr>
                        <w:rStyle w:val="9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A6" w:rsidRDefault="00035F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10178415</wp:posOffset>
              </wp:positionV>
              <wp:extent cx="57785" cy="131445"/>
              <wp:effectExtent l="190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2A6" w:rsidRDefault="009554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F00" w:rsidRPr="00035F00">
                            <w:rPr>
                              <w:rStyle w:val="9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65pt;margin-top:801.45pt;width:4.5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" filled="f" stroked="f">
              <v:textbox style="mso-fit-shape-to-text:t" inset="0,0,0,0">
                <w:txbxContent>
                  <w:p w:rsidR="004E12A6" w:rsidRDefault="009554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F00" w:rsidRPr="00035F00">
                      <w:rPr>
                        <w:rStyle w:val="9pt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0A" w:rsidRDefault="0095540A"/>
  </w:footnote>
  <w:footnote w:type="continuationSeparator" w:id="0">
    <w:p w:rsidR="0095540A" w:rsidRDefault="00955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A6" w:rsidRDefault="00035F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2854325</wp:posOffset>
              </wp:positionH>
              <wp:positionV relativeFrom="page">
                <wp:posOffset>598170</wp:posOffset>
              </wp:positionV>
              <wp:extent cx="65405" cy="13843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2A6" w:rsidRDefault="004E12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4.75pt;margin-top:47.1pt;width:5.1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" filled="f" stroked="f">
              <v:textbox style="mso-fit-shape-to-text:t" inset="0,0,0,0">
                <w:txbxContent>
                  <w:p w:rsidR="004E12A6" w:rsidRDefault="004E12A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A6" w:rsidRDefault="004E12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DDD"/>
    <w:multiLevelType w:val="multilevel"/>
    <w:tmpl w:val="6B1C8E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500CC"/>
    <w:multiLevelType w:val="multilevel"/>
    <w:tmpl w:val="A3AC806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61CA2"/>
    <w:multiLevelType w:val="multilevel"/>
    <w:tmpl w:val="6282A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1168C"/>
    <w:multiLevelType w:val="multilevel"/>
    <w:tmpl w:val="6660D27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1514A"/>
    <w:multiLevelType w:val="multilevel"/>
    <w:tmpl w:val="B25AD73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E0328"/>
    <w:multiLevelType w:val="multilevel"/>
    <w:tmpl w:val="AD982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46071"/>
    <w:multiLevelType w:val="multilevel"/>
    <w:tmpl w:val="1C1EF99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A6"/>
    <w:rsid w:val="00035F00"/>
    <w:rsid w:val="004E12A6"/>
    <w:rsid w:val="00581BEA"/>
    <w:rsid w:val="009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22786"/>
  <w15:docId w15:val="{19B8EE7C-9028-4997-BD0A-F5AE686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Заголовок №2 + Интервал 6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3480" w:line="317" w:lineRule="exact"/>
      <w:ind w:firstLine="3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after="180"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1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BEA"/>
    <w:rPr>
      <w:color w:val="000000"/>
    </w:rPr>
  </w:style>
  <w:style w:type="paragraph" w:styleId="ab">
    <w:name w:val="footer"/>
    <w:basedOn w:val="a"/>
    <w:link w:val="ac"/>
    <w:uiPriority w:val="99"/>
    <w:unhideWhenUsed/>
    <w:rsid w:val="00581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B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Rozhavskiy Andrey</dc:creator>
  <cp:keywords/>
  <cp:lastModifiedBy>Rozhavskiy Andrey</cp:lastModifiedBy>
  <cp:revision>1</cp:revision>
  <dcterms:created xsi:type="dcterms:W3CDTF">2023-08-30T12:40:00Z</dcterms:created>
  <dcterms:modified xsi:type="dcterms:W3CDTF">2023-08-30T12:51:00Z</dcterms:modified>
</cp:coreProperties>
</file>